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FCD0" w14:textId="1ED71F51" w:rsidR="007162A7" w:rsidRPr="007162A7" w:rsidRDefault="007162A7" w:rsidP="007162A7">
      <w:pPr>
        <w:spacing w:after="0" w:line="360" w:lineRule="atLeast"/>
        <w:jc w:val="both"/>
        <w:rPr>
          <w:rFonts w:ascii="Times New Roman" w:eastAsia="Times New Roman" w:hAnsi="Times New Roman" w:cs="Times New Roman"/>
          <w:b/>
          <w:bCs/>
          <w:color w:val="000000"/>
          <w:kern w:val="0"/>
          <w:sz w:val="32"/>
          <w:szCs w:val="32"/>
          <w:lang w:eastAsia="en-GB"/>
          <w14:ligatures w14:val="none"/>
        </w:rPr>
      </w:pPr>
      <w:r w:rsidRPr="007162A7">
        <w:rPr>
          <w:rFonts w:ascii="Times New Roman" w:eastAsia="Times New Roman" w:hAnsi="Times New Roman" w:cs="Times New Roman"/>
          <w:b/>
          <w:bCs/>
          <w:color w:val="000000"/>
          <w:kern w:val="0"/>
          <w:sz w:val="32"/>
          <w:szCs w:val="32"/>
          <w:lang w:eastAsia="en-GB"/>
          <w14:ligatures w14:val="none"/>
        </w:rPr>
        <w:t>Homily for the Assumption of the Blessed Virgin Mary 16</w:t>
      </w:r>
      <w:r w:rsidRPr="007162A7">
        <w:rPr>
          <w:rFonts w:ascii="Times New Roman" w:eastAsia="Times New Roman" w:hAnsi="Times New Roman" w:cs="Times New Roman"/>
          <w:b/>
          <w:bCs/>
          <w:color w:val="000000"/>
          <w:kern w:val="0"/>
          <w:sz w:val="32"/>
          <w:szCs w:val="32"/>
          <w:vertAlign w:val="superscript"/>
          <w:lang w:eastAsia="en-GB"/>
          <w14:ligatures w14:val="none"/>
        </w:rPr>
        <w:t>th</w:t>
      </w:r>
      <w:r w:rsidRPr="007162A7">
        <w:rPr>
          <w:rFonts w:ascii="Times New Roman" w:eastAsia="Times New Roman" w:hAnsi="Times New Roman" w:cs="Times New Roman"/>
          <w:b/>
          <w:bCs/>
          <w:color w:val="000000"/>
          <w:kern w:val="0"/>
          <w:sz w:val="32"/>
          <w:szCs w:val="32"/>
          <w:lang w:eastAsia="en-GB"/>
          <w14:ligatures w14:val="none"/>
        </w:rPr>
        <w:t xml:space="preserve"> August </w:t>
      </w:r>
    </w:p>
    <w:p w14:paraId="34E86254" w14:textId="3E8C7CE4" w:rsidR="007162A7" w:rsidRPr="007162A7" w:rsidRDefault="007162A7" w:rsidP="007162A7">
      <w:pPr>
        <w:spacing w:after="0" w:line="360" w:lineRule="atLeast"/>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My dear brothers and sisters, today we celebrate the Assumption of the Blessed Virgin Mary into Heaven</w:t>
      </w:r>
    </w:p>
    <w:p w14:paraId="5210F9B8" w14:textId="77777777" w:rsidR="007162A7" w:rsidRPr="007162A7" w:rsidRDefault="007162A7" w:rsidP="007162A7">
      <w:pPr>
        <w:spacing w:after="0" w:line="360" w:lineRule="atLeast"/>
        <w:ind w:left="44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w:t>
      </w:r>
      <w:r w:rsidRPr="007162A7">
        <w:rPr>
          <w:rFonts w:ascii="Times New Roman" w:eastAsia="Times New Roman" w:hAnsi="Times New Roman" w:cs="Times New Roman"/>
          <w:color w:val="000000"/>
          <w:kern w:val="0"/>
          <w:sz w:val="14"/>
          <w:szCs w:val="14"/>
          <w:lang w:eastAsia="en-GB"/>
          <w14:ligatures w14:val="none"/>
        </w:rPr>
        <w:t>       </w:t>
      </w:r>
      <w:r w:rsidRPr="007162A7">
        <w:rPr>
          <w:rFonts w:ascii="Times New Roman" w:eastAsia="Times New Roman" w:hAnsi="Times New Roman" w:cs="Times New Roman"/>
          <w:color w:val="000000"/>
          <w:kern w:val="0"/>
          <w:sz w:val="32"/>
          <w:szCs w:val="32"/>
          <w:lang w:eastAsia="en-GB"/>
          <w14:ligatures w14:val="none"/>
        </w:rPr>
        <w:t>this is a celebration of the Goodness of God, </w:t>
      </w:r>
    </w:p>
    <w:p w14:paraId="7048F370" w14:textId="77777777" w:rsidR="007162A7" w:rsidRPr="007162A7" w:rsidRDefault="007162A7" w:rsidP="007162A7">
      <w:pPr>
        <w:spacing w:after="0" w:line="360" w:lineRule="atLeast"/>
        <w:ind w:left="44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w:t>
      </w:r>
      <w:r w:rsidRPr="007162A7">
        <w:rPr>
          <w:rFonts w:ascii="Times New Roman" w:eastAsia="Times New Roman" w:hAnsi="Times New Roman" w:cs="Times New Roman"/>
          <w:color w:val="000000"/>
          <w:kern w:val="0"/>
          <w:sz w:val="14"/>
          <w:szCs w:val="14"/>
          <w:lang w:eastAsia="en-GB"/>
          <w14:ligatures w14:val="none"/>
        </w:rPr>
        <w:t>       </w:t>
      </w:r>
      <w:r w:rsidRPr="007162A7">
        <w:rPr>
          <w:rFonts w:ascii="Times New Roman" w:eastAsia="Times New Roman" w:hAnsi="Times New Roman" w:cs="Times New Roman"/>
          <w:color w:val="000000"/>
          <w:kern w:val="0"/>
          <w:sz w:val="32"/>
          <w:szCs w:val="32"/>
          <w:lang w:eastAsia="en-GB"/>
          <w14:ligatures w14:val="none"/>
        </w:rPr>
        <w:t>it is a celebration of the glory of His creation, </w:t>
      </w:r>
    </w:p>
    <w:p w14:paraId="39B00999" w14:textId="77777777" w:rsidR="007162A7" w:rsidRPr="007162A7" w:rsidRDefault="007162A7" w:rsidP="007162A7">
      <w:pPr>
        <w:spacing w:after="0" w:line="360" w:lineRule="atLeast"/>
        <w:ind w:left="44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w:t>
      </w:r>
      <w:r w:rsidRPr="007162A7">
        <w:rPr>
          <w:rFonts w:ascii="Times New Roman" w:eastAsia="Times New Roman" w:hAnsi="Times New Roman" w:cs="Times New Roman"/>
          <w:color w:val="000000"/>
          <w:kern w:val="0"/>
          <w:sz w:val="14"/>
          <w:szCs w:val="14"/>
          <w:lang w:eastAsia="en-GB"/>
          <w14:ligatures w14:val="none"/>
        </w:rPr>
        <w:t>       </w:t>
      </w:r>
      <w:r w:rsidRPr="007162A7">
        <w:rPr>
          <w:rFonts w:ascii="Times New Roman" w:eastAsia="Times New Roman" w:hAnsi="Times New Roman" w:cs="Times New Roman"/>
          <w:color w:val="000000"/>
          <w:kern w:val="0"/>
          <w:sz w:val="32"/>
          <w:szCs w:val="32"/>
          <w:lang w:eastAsia="en-GB"/>
          <w14:ligatures w14:val="none"/>
        </w:rPr>
        <w:t>it is a celebration of the supernatural end God is inviting each one of us to, </w:t>
      </w:r>
      <w:r w:rsidRPr="007162A7">
        <w:rPr>
          <w:rFonts w:ascii="Times New Roman" w:eastAsia="Times New Roman" w:hAnsi="Times New Roman" w:cs="Times New Roman"/>
          <w:i/>
          <w:iCs/>
          <w:color w:val="000000"/>
          <w:kern w:val="0"/>
          <w:sz w:val="32"/>
          <w:szCs w:val="32"/>
          <w:lang w:eastAsia="en-GB"/>
          <w14:ligatures w14:val="none"/>
        </w:rPr>
        <w:t>and</w:t>
      </w:r>
    </w:p>
    <w:p w14:paraId="316CFA71" w14:textId="77777777" w:rsidR="007162A7" w:rsidRPr="007162A7" w:rsidRDefault="007162A7" w:rsidP="007162A7">
      <w:pPr>
        <w:spacing w:after="0" w:line="360" w:lineRule="atLeast"/>
        <w:ind w:left="44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w:t>
      </w:r>
      <w:r w:rsidRPr="007162A7">
        <w:rPr>
          <w:rFonts w:ascii="Times New Roman" w:eastAsia="Times New Roman" w:hAnsi="Times New Roman" w:cs="Times New Roman"/>
          <w:color w:val="000000"/>
          <w:kern w:val="0"/>
          <w:sz w:val="14"/>
          <w:szCs w:val="14"/>
          <w:lang w:eastAsia="en-GB"/>
          <w14:ligatures w14:val="none"/>
        </w:rPr>
        <w:t>    </w:t>
      </w:r>
      <w:r w:rsidRPr="007162A7">
        <w:rPr>
          <w:rFonts w:ascii="Times New Roman" w:eastAsia="Times New Roman" w:hAnsi="Times New Roman" w:cs="Times New Roman"/>
          <w:color w:val="000000"/>
          <w:kern w:val="0"/>
          <w:sz w:val="32"/>
          <w:szCs w:val="32"/>
          <w:lang w:eastAsia="en-GB"/>
          <w14:ligatures w14:val="none"/>
        </w:rPr>
        <w:t>it is a celebration of the beauty of the Catholic Church which, guided and safeguarded by the Holy Spirit, has the mandate </w:t>
      </w:r>
      <w:r w:rsidRPr="007162A7">
        <w:rPr>
          <w:rFonts w:ascii="Times New Roman" w:eastAsia="Times New Roman" w:hAnsi="Times New Roman" w:cs="Times New Roman"/>
          <w:i/>
          <w:iCs/>
          <w:color w:val="000000"/>
          <w:kern w:val="0"/>
          <w:sz w:val="32"/>
          <w:szCs w:val="32"/>
          <w:lang w:eastAsia="en-GB"/>
          <w14:ligatures w14:val="none"/>
        </w:rPr>
        <w:t>to teach</w:t>
      </w:r>
      <w:r w:rsidRPr="007162A7">
        <w:rPr>
          <w:rFonts w:ascii="Times New Roman" w:eastAsia="Times New Roman" w:hAnsi="Times New Roman" w:cs="Times New Roman"/>
          <w:color w:val="000000"/>
          <w:kern w:val="0"/>
          <w:sz w:val="32"/>
          <w:szCs w:val="32"/>
          <w:lang w:eastAsia="en-GB"/>
          <w14:ligatures w14:val="none"/>
        </w:rPr>
        <w:t>, </w:t>
      </w:r>
      <w:r w:rsidRPr="007162A7">
        <w:rPr>
          <w:rFonts w:ascii="Times New Roman" w:eastAsia="Times New Roman" w:hAnsi="Times New Roman" w:cs="Times New Roman"/>
          <w:i/>
          <w:iCs/>
          <w:color w:val="000000"/>
          <w:kern w:val="0"/>
          <w:sz w:val="32"/>
          <w:szCs w:val="32"/>
          <w:lang w:eastAsia="en-GB"/>
          <w14:ligatures w14:val="none"/>
        </w:rPr>
        <w:t>to govern</w:t>
      </w:r>
      <w:r w:rsidRPr="007162A7">
        <w:rPr>
          <w:rFonts w:ascii="Times New Roman" w:eastAsia="Times New Roman" w:hAnsi="Times New Roman" w:cs="Times New Roman"/>
          <w:color w:val="000000"/>
          <w:kern w:val="0"/>
          <w:sz w:val="32"/>
          <w:szCs w:val="32"/>
          <w:lang w:eastAsia="en-GB"/>
          <w14:ligatures w14:val="none"/>
        </w:rPr>
        <w:t>, and </w:t>
      </w:r>
      <w:r w:rsidRPr="007162A7">
        <w:rPr>
          <w:rFonts w:ascii="Times New Roman" w:eastAsia="Times New Roman" w:hAnsi="Times New Roman" w:cs="Times New Roman"/>
          <w:i/>
          <w:iCs/>
          <w:color w:val="000000"/>
          <w:kern w:val="0"/>
          <w:sz w:val="32"/>
          <w:szCs w:val="32"/>
          <w:lang w:eastAsia="en-GB"/>
          <w14:ligatures w14:val="none"/>
        </w:rPr>
        <w:t>to sanctify</w:t>
      </w:r>
      <w:r w:rsidRPr="007162A7">
        <w:rPr>
          <w:rFonts w:ascii="Times New Roman" w:eastAsia="Times New Roman" w:hAnsi="Times New Roman" w:cs="Times New Roman"/>
          <w:color w:val="000000"/>
          <w:kern w:val="0"/>
          <w:sz w:val="32"/>
          <w:szCs w:val="32"/>
          <w:lang w:eastAsia="en-GB"/>
          <w14:ligatures w14:val="none"/>
        </w:rPr>
        <w:t> with the authority of Christ Himself. </w:t>
      </w:r>
    </w:p>
    <w:p w14:paraId="3CD07BF2" w14:textId="77777777" w:rsidR="007162A7" w:rsidRPr="007162A7" w:rsidRDefault="007162A7" w:rsidP="007162A7">
      <w:pPr>
        <w:spacing w:after="0" w:line="360" w:lineRule="atLeast"/>
        <w:jc w:val="both"/>
        <w:rPr>
          <w:rFonts w:ascii="Aptos" w:eastAsia="Times New Roman" w:hAnsi="Aptos" w:cs="Times New Roman"/>
          <w:color w:val="000000"/>
          <w:kern w:val="0"/>
          <w:lang w:eastAsia="en-GB"/>
          <w14:ligatures w14:val="none"/>
        </w:rPr>
      </w:pPr>
    </w:p>
    <w:p w14:paraId="252FC3EA" w14:textId="77777777" w:rsidR="007162A7" w:rsidRPr="007162A7" w:rsidRDefault="007162A7" w:rsidP="007162A7">
      <w:pPr>
        <w:spacing w:after="0" w:line="360" w:lineRule="atLeast"/>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As things currently stand, there are only </w:t>
      </w:r>
      <w:r w:rsidRPr="007162A7">
        <w:rPr>
          <w:rFonts w:ascii="Times New Roman" w:eastAsia="Times New Roman" w:hAnsi="Times New Roman" w:cs="Times New Roman"/>
          <w:i/>
          <w:iCs/>
          <w:color w:val="000000"/>
          <w:kern w:val="0"/>
          <w:sz w:val="32"/>
          <w:szCs w:val="32"/>
          <w:lang w:eastAsia="en-GB"/>
          <w14:ligatures w14:val="none"/>
        </w:rPr>
        <w:t>four</w:t>
      </w:r>
      <w:r w:rsidRPr="007162A7">
        <w:rPr>
          <w:rFonts w:ascii="Times New Roman" w:eastAsia="Times New Roman" w:hAnsi="Times New Roman" w:cs="Times New Roman"/>
          <w:color w:val="000000"/>
          <w:kern w:val="0"/>
          <w:sz w:val="32"/>
          <w:szCs w:val="32"/>
          <w:lang w:eastAsia="en-GB"/>
          <w14:ligatures w14:val="none"/>
        </w:rPr>
        <w:t> teachings about the Virgin Mary which the Church has affirmed as possessing the highest degree of certainty. In other words, there are only four teachings about the Blessed Virgin which we, as Catholics, </w:t>
      </w:r>
      <w:r w:rsidRPr="007162A7">
        <w:rPr>
          <w:rFonts w:ascii="Times New Roman" w:eastAsia="Times New Roman" w:hAnsi="Times New Roman" w:cs="Times New Roman"/>
          <w:i/>
          <w:iCs/>
          <w:color w:val="000000"/>
          <w:kern w:val="0"/>
          <w:sz w:val="32"/>
          <w:szCs w:val="32"/>
          <w:lang w:eastAsia="en-GB"/>
          <w14:ligatures w14:val="none"/>
        </w:rPr>
        <w:t>must</w:t>
      </w:r>
      <w:r w:rsidRPr="007162A7">
        <w:rPr>
          <w:rFonts w:ascii="Times New Roman" w:eastAsia="Times New Roman" w:hAnsi="Times New Roman" w:cs="Times New Roman"/>
          <w:color w:val="000000"/>
          <w:kern w:val="0"/>
          <w:sz w:val="32"/>
          <w:szCs w:val="32"/>
          <w:lang w:eastAsia="en-GB"/>
          <w14:ligatures w14:val="none"/>
        </w:rPr>
        <w:t> hold as having been divinely revealed. These teachings are as follows: </w:t>
      </w:r>
    </w:p>
    <w:p w14:paraId="347BA90C" w14:textId="77777777" w:rsidR="007162A7" w:rsidRPr="007162A7" w:rsidRDefault="007162A7" w:rsidP="007162A7">
      <w:pPr>
        <w:spacing w:after="0" w:line="360" w:lineRule="atLeast"/>
        <w:ind w:left="41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1.</w:t>
      </w:r>
      <w:r w:rsidRPr="007162A7">
        <w:rPr>
          <w:rFonts w:ascii="Times New Roman" w:eastAsia="Times New Roman" w:hAnsi="Times New Roman" w:cs="Times New Roman"/>
          <w:color w:val="000000"/>
          <w:kern w:val="0"/>
          <w:sz w:val="14"/>
          <w:szCs w:val="14"/>
          <w:lang w:eastAsia="en-GB"/>
          <w14:ligatures w14:val="none"/>
        </w:rPr>
        <w:t>   </w:t>
      </w:r>
      <w:r w:rsidRPr="007162A7">
        <w:rPr>
          <w:rFonts w:ascii="Times New Roman" w:eastAsia="Times New Roman" w:hAnsi="Times New Roman" w:cs="Times New Roman"/>
          <w:i/>
          <w:iCs/>
          <w:color w:val="000000"/>
          <w:kern w:val="0"/>
          <w:sz w:val="32"/>
          <w:szCs w:val="32"/>
          <w:lang w:eastAsia="en-GB"/>
          <w14:ligatures w14:val="none"/>
        </w:rPr>
        <w:t>Immaculate Conception</w:t>
      </w:r>
      <w:r w:rsidRPr="007162A7">
        <w:rPr>
          <w:rFonts w:ascii="Times New Roman" w:eastAsia="Times New Roman" w:hAnsi="Times New Roman" w:cs="Times New Roman"/>
          <w:color w:val="000000"/>
          <w:kern w:val="0"/>
          <w:sz w:val="32"/>
          <w:szCs w:val="32"/>
          <w:lang w:eastAsia="en-GB"/>
          <w14:ligatures w14:val="none"/>
        </w:rPr>
        <w:t>: that, from the first instant of her conception, by God’s direct action and in view of the merits of Jesus Christ, Mary was preserved from all stain of Original Sin. </w:t>
      </w:r>
    </w:p>
    <w:p w14:paraId="0710FE51" w14:textId="77777777" w:rsidR="007162A7" w:rsidRPr="007162A7" w:rsidRDefault="007162A7" w:rsidP="007162A7">
      <w:pPr>
        <w:spacing w:after="0" w:line="360" w:lineRule="atLeast"/>
        <w:ind w:left="41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2.</w:t>
      </w:r>
      <w:r w:rsidRPr="007162A7">
        <w:rPr>
          <w:rFonts w:ascii="Times New Roman" w:eastAsia="Times New Roman" w:hAnsi="Times New Roman" w:cs="Times New Roman"/>
          <w:color w:val="000000"/>
          <w:kern w:val="0"/>
          <w:sz w:val="14"/>
          <w:szCs w:val="14"/>
          <w:lang w:eastAsia="en-GB"/>
          <w14:ligatures w14:val="none"/>
        </w:rPr>
        <w:t>   </w:t>
      </w:r>
      <w:r w:rsidRPr="007162A7">
        <w:rPr>
          <w:rFonts w:ascii="Times New Roman" w:eastAsia="Times New Roman" w:hAnsi="Times New Roman" w:cs="Times New Roman"/>
          <w:i/>
          <w:iCs/>
          <w:color w:val="000000"/>
          <w:kern w:val="0"/>
          <w:sz w:val="32"/>
          <w:szCs w:val="32"/>
          <w:lang w:eastAsia="en-GB"/>
          <w14:ligatures w14:val="none"/>
        </w:rPr>
        <w:t>Mother of God</w:t>
      </w:r>
      <w:r w:rsidRPr="007162A7">
        <w:rPr>
          <w:rFonts w:ascii="Times New Roman" w:eastAsia="Times New Roman" w:hAnsi="Times New Roman" w:cs="Times New Roman"/>
          <w:color w:val="000000"/>
          <w:kern w:val="0"/>
          <w:sz w:val="32"/>
          <w:szCs w:val="32"/>
          <w:lang w:eastAsia="en-GB"/>
          <w14:ligatures w14:val="none"/>
        </w:rPr>
        <w:t>: that Mary is truly the mother of Jesus (God), for she conceived and bore Him – not according to the Divine Nature – but according to the human nature He assumed from her immaculate flesh.</w:t>
      </w:r>
    </w:p>
    <w:p w14:paraId="31F90B72" w14:textId="77777777" w:rsidR="007162A7" w:rsidRPr="007162A7" w:rsidRDefault="007162A7" w:rsidP="007162A7">
      <w:pPr>
        <w:spacing w:after="0" w:line="360" w:lineRule="atLeast"/>
        <w:ind w:left="41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3.</w:t>
      </w:r>
      <w:r w:rsidRPr="007162A7">
        <w:rPr>
          <w:rFonts w:ascii="Times New Roman" w:eastAsia="Times New Roman" w:hAnsi="Times New Roman" w:cs="Times New Roman"/>
          <w:color w:val="000000"/>
          <w:kern w:val="0"/>
          <w:sz w:val="14"/>
          <w:szCs w:val="14"/>
          <w:lang w:eastAsia="en-GB"/>
          <w14:ligatures w14:val="none"/>
        </w:rPr>
        <w:t>   </w:t>
      </w:r>
      <w:r w:rsidRPr="007162A7">
        <w:rPr>
          <w:rFonts w:ascii="Times New Roman" w:eastAsia="Times New Roman" w:hAnsi="Times New Roman" w:cs="Times New Roman"/>
          <w:i/>
          <w:iCs/>
          <w:color w:val="000000"/>
          <w:kern w:val="0"/>
          <w:sz w:val="32"/>
          <w:szCs w:val="32"/>
          <w:lang w:eastAsia="en-GB"/>
          <w14:ligatures w14:val="none"/>
        </w:rPr>
        <w:t>Ever-Virgin</w:t>
      </w:r>
      <w:r w:rsidRPr="007162A7">
        <w:rPr>
          <w:rFonts w:ascii="Times New Roman" w:eastAsia="Times New Roman" w:hAnsi="Times New Roman" w:cs="Times New Roman"/>
          <w:color w:val="000000"/>
          <w:kern w:val="0"/>
          <w:sz w:val="32"/>
          <w:szCs w:val="32"/>
          <w:lang w:eastAsia="en-GB"/>
          <w14:ligatures w14:val="none"/>
        </w:rPr>
        <w:t>: that Mary was a virgin before, during and after the birth of Jesus. That Jesus was conceived by the Holy Spirit, that His miraculous birth took place in a manner that both preserved and reverenced Mary’s bodily integrity, and that Mary remained a virgin for the rest of her life.</w:t>
      </w:r>
    </w:p>
    <w:p w14:paraId="3A38D9B9" w14:textId="77777777" w:rsidR="007162A7" w:rsidRPr="007162A7" w:rsidRDefault="007162A7" w:rsidP="007162A7">
      <w:pPr>
        <w:spacing w:after="0" w:line="360" w:lineRule="atLeast"/>
        <w:ind w:left="41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4.</w:t>
      </w:r>
      <w:r w:rsidRPr="007162A7">
        <w:rPr>
          <w:rFonts w:ascii="Times New Roman" w:eastAsia="Times New Roman" w:hAnsi="Times New Roman" w:cs="Times New Roman"/>
          <w:color w:val="000000"/>
          <w:kern w:val="0"/>
          <w:sz w:val="14"/>
          <w:szCs w:val="14"/>
          <w:lang w:eastAsia="en-GB"/>
          <w14:ligatures w14:val="none"/>
        </w:rPr>
        <w:t>   </w:t>
      </w:r>
      <w:r w:rsidRPr="007162A7">
        <w:rPr>
          <w:rFonts w:ascii="Times New Roman" w:eastAsia="Times New Roman" w:hAnsi="Times New Roman" w:cs="Times New Roman"/>
          <w:i/>
          <w:iCs/>
          <w:color w:val="000000"/>
          <w:kern w:val="0"/>
          <w:sz w:val="32"/>
          <w:szCs w:val="32"/>
          <w:lang w:eastAsia="en-GB"/>
          <w14:ligatures w14:val="none"/>
        </w:rPr>
        <w:t>The Assumption</w:t>
      </w:r>
      <w:r w:rsidRPr="007162A7">
        <w:rPr>
          <w:rFonts w:ascii="Times New Roman" w:eastAsia="Times New Roman" w:hAnsi="Times New Roman" w:cs="Times New Roman"/>
          <w:color w:val="000000"/>
          <w:kern w:val="0"/>
          <w:sz w:val="32"/>
          <w:szCs w:val="32"/>
          <w:lang w:eastAsia="en-GB"/>
          <w14:ligatures w14:val="none"/>
        </w:rPr>
        <w:t>: that the Immaculate Mother of God, the ever-Virgin Mary, having completed the course of her earthly life, was assumed body and soul into heavenly glory.   </w:t>
      </w:r>
    </w:p>
    <w:p w14:paraId="320568B9" w14:textId="77777777" w:rsidR="007162A7" w:rsidRPr="007162A7" w:rsidRDefault="007162A7" w:rsidP="007162A7">
      <w:pPr>
        <w:spacing w:after="0" w:line="360" w:lineRule="atLeast"/>
        <w:ind w:left="5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 </w:t>
      </w:r>
    </w:p>
    <w:p w14:paraId="148F44DF" w14:textId="77777777" w:rsidR="007162A7" w:rsidRPr="007162A7" w:rsidRDefault="007162A7" w:rsidP="007162A7">
      <w:pPr>
        <w:spacing w:after="0" w:line="360" w:lineRule="atLeast"/>
        <w:ind w:left="5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To be faithful Catholics, we must approach these sacred truths about Mary with humility and with the </w:t>
      </w:r>
      <w:r w:rsidRPr="007162A7">
        <w:rPr>
          <w:rFonts w:ascii="Times New Roman" w:eastAsia="Times New Roman" w:hAnsi="Times New Roman" w:cs="Times New Roman"/>
          <w:i/>
          <w:iCs/>
          <w:color w:val="000000"/>
          <w:kern w:val="0"/>
          <w:sz w:val="32"/>
          <w:szCs w:val="32"/>
          <w:lang w:eastAsia="en-GB"/>
          <w14:ligatures w14:val="none"/>
        </w:rPr>
        <w:t>obedience of faith </w:t>
      </w:r>
      <w:r w:rsidRPr="007162A7">
        <w:rPr>
          <w:rFonts w:ascii="Times New Roman" w:eastAsia="Times New Roman" w:hAnsi="Times New Roman" w:cs="Times New Roman"/>
          <w:color w:val="000000"/>
          <w:kern w:val="0"/>
          <w:sz w:val="32"/>
          <w:szCs w:val="32"/>
          <w:lang w:eastAsia="en-GB"/>
          <w14:ligatures w14:val="none"/>
        </w:rPr>
        <w:t>(cf. </w:t>
      </w:r>
      <w:r w:rsidRPr="007162A7">
        <w:rPr>
          <w:rFonts w:ascii="Times New Roman" w:eastAsia="Times New Roman" w:hAnsi="Times New Roman" w:cs="Times New Roman"/>
          <w:i/>
          <w:iCs/>
          <w:color w:val="000000"/>
          <w:kern w:val="0"/>
          <w:sz w:val="32"/>
          <w:szCs w:val="32"/>
          <w:lang w:eastAsia="en-GB"/>
          <w14:ligatures w14:val="none"/>
        </w:rPr>
        <w:t>Rom</w:t>
      </w:r>
      <w:r w:rsidRPr="007162A7">
        <w:rPr>
          <w:rFonts w:ascii="Times New Roman" w:eastAsia="Times New Roman" w:hAnsi="Times New Roman" w:cs="Times New Roman"/>
          <w:color w:val="000000"/>
          <w:kern w:val="0"/>
          <w:sz w:val="32"/>
          <w:szCs w:val="32"/>
          <w:lang w:eastAsia="en-GB"/>
          <w14:ligatures w14:val="none"/>
        </w:rPr>
        <w:t xml:space="preserve"> 16:26). For love of God, we must offer the full submission of our intellect and will to these teachings. To do otherwise would be to deny the authority </w:t>
      </w:r>
      <w:r w:rsidRPr="007162A7">
        <w:rPr>
          <w:rFonts w:ascii="Times New Roman" w:eastAsia="Times New Roman" w:hAnsi="Times New Roman" w:cs="Times New Roman"/>
          <w:color w:val="000000"/>
          <w:kern w:val="0"/>
          <w:sz w:val="32"/>
          <w:szCs w:val="32"/>
          <w:lang w:eastAsia="en-GB"/>
          <w14:ligatures w14:val="none"/>
        </w:rPr>
        <w:lastRenderedPageBreak/>
        <w:t>of God, </w:t>
      </w:r>
      <w:r w:rsidRPr="007162A7">
        <w:rPr>
          <w:rFonts w:ascii="Times New Roman" w:eastAsia="Times New Roman" w:hAnsi="Times New Roman" w:cs="Times New Roman"/>
          <w:i/>
          <w:iCs/>
          <w:color w:val="000000"/>
          <w:kern w:val="0"/>
          <w:sz w:val="32"/>
          <w:szCs w:val="32"/>
          <w:lang w:eastAsia="en-GB"/>
          <w14:ligatures w14:val="none"/>
        </w:rPr>
        <w:t>Who reveals</w:t>
      </w:r>
      <w:r w:rsidRPr="007162A7">
        <w:rPr>
          <w:rFonts w:ascii="Times New Roman" w:eastAsia="Times New Roman" w:hAnsi="Times New Roman" w:cs="Times New Roman"/>
          <w:color w:val="000000"/>
          <w:kern w:val="0"/>
          <w:sz w:val="32"/>
          <w:szCs w:val="32"/>
          <w:lang w:eastAsia="en-GB"/>
          <w14:ligatures w14:val="none"/>
        </w:rPr>
        <w:t>, and to deny the authority of the infallible Magisterium of the Church,</w:t>
      </w:r>
      <w:r w:rsidRPr="007162A7">
        <w:rPr>
          <w:rFonts w:ascii="Times New Roman" w:eastAsia="Times New Roman" w:hAnsi="Times New Roman" w:cs="Times New Roman"/>
          <w:i/>
          <w:iCs/>
          <w:color w:val="000000"/>
          <w:kern w:val="0"/>
          <w:sz w:val="32"/>
          <w:szCs w:val="32"/>
          <w:lang w:eastAsia="en-GB"/>
          <w14:ligatures w14:val="none"/>
        </w:rPr>
        <w:t> who teaches</w:t>
      </w:r>
      <w:r w:rsidRPr="007162A7">
        <w:rPr>
          <w:rFonts w:ascii="Times New Roman" w:eastAsia="Times New Roman" w:hAnsi="Times New Roman" w:cs="Times New Roman"/>
          <w:color w:val="000000"/>
          <w:kern w:val="0"/>
          <w:sz w:val="32"/>
          <w:szCs w:val="32"/>
          <w:lang w:eastAsia="en-GB"/>
          <w14:ligatures w14:val="none"/>
        </w:rPr>
        <w:t>. While we can ask questions seeking a deeper understanding, we cannot dishonour Our Lady by refusing to acknowledge her under the titles of Immaculate Conception, Mother of God, Ever-Virgin or Assumed into Heaven. To do so would be to fundamentally misunderstand what it means to be Catholic, which is to love Christ and to accept the authority He has bestowed upon His bride, the Church.</w:t>
      </w:r>
    </w:p>
    <w:p w14:paraId="5751D350" w14:textId="77777777" w:rsidR="007162A7" w:rsidRPr="007162A7" w:rsidRDefault="007162A7" w:rsidP="007162A7">
      <w:pPr>
        <w:spacing w:after="0" w:line="360" w:lineRule="atLeast"/>
        <w:ind w:left="5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 </w:t>
      </w:r>
    </w:p>
    <w:p w14:paraId="792475A8" w14:textId="77777777" w:rsidR="007162A7" w:rsidRPr="007162A7" w:rsidRDefault="007162A7" w:rsidP="007162A7">
      <w:pPr>
        <w:spacing w:after="0" w:line="360" w:lineRule="atLeast"/>
        <w:ind w:left="5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Why, then, is today’s Solemnity of Our Lady’s Assumption so important? Well, as with every teaching that touches upon the Mother of God, the doctrine of the Assumption helps to point out to us a truth concerning her Divine Son. Just as Our Saviour couldn’t have taken His human flesh from a sinful creature, neither could He countenance leaving His mother’s body – in which He had lived for nine months – to rot and to decay. It was most fitting that Mary, who been preserved from sin at her conception, would now be spared the corruption and disintegration that entered the world after Adam’s Fall. Here we see the righteousness and courteousness of God.</w:t>
      </w:r>
    </w:p>
    <w:p w14:paraId="06C2A6D2" w14:textId="77777777" w:rsidR="007162A7" w:rsidRPr="007162A7" w:rsidRDefault="007162A7" w:rsidP="007162A7">
      <w:pPr>
        <w:spacing w:after="0" w:line="360" w:lineRule="atLeast"/>
        <w:ind w:left="5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 </w:t>
      </w:r>
    </w:p>
    <w:p w14:paraId="74867245" w14:textId="77777777" w:rsidR="007162A7" w:rsidRPr="007162A7" w:rsidRDefault="007162A7" w:rsidP="007162A7">
      <w:pPr>
        <w:spacing w:after="0" w:line="360" w:lineRule="atLeast"/>
        <w:ind w:left="50"/>
        <w:jc w:val="both"/>
        <w:rPr>
          <w:rFonts w:ascii="Aptos" w:eastAsia="Times New Roman" w:hAnsi="Aptos" w:cs="Times New Roman"/>
          <w:color w:val="000000"/>
          <w:kern w:val="0"/>
          <w:lang w:eastAsia="en-GB"/>
          <w14:ligatures w14:val="none"/>
        </w:rPr>
      </w:pPr>
      <w:r w:rsidRPr="007162A7">
        <w:rPr>
          <w:rFonts w:ascii="Times New Roman" w:eastAsia="Times New Roman" w:hAnsi="Times New Roman" w:cs="Times New Roman"/>
          <w:color w:val="000000"/>
          <w:kern w:val="0"/>
          <w:sz w:val="32"/>
          <w:szCs w:val="32"/>
          <w:lang w:eastAsia="en-GB"/>
          <w14:ligatures w14:val="none"/>
        </w:rPr>
        <w:t>Our Lady’s Assumption also helps to reveal that, to those who respond to His love, God saves, honours and glorifies; He never discards, abandons or forgets. Here, God’s Fatherly affection and attentiveness isn’t limited to the spiritual realm. Instead, He wants to refurbish, restore, resurrect and transfigure even our mortal bodies too: God desires that every part of us – body and soul – be united with Him forever. In Heaven, there is now the living and glorified body of a man, Christ Jesus, and the living and glorified body of a woman, Mary Most Holy. Let us never forget the equal dignity we share, as men and women, before Our God, and let us never tire of asking Our Heavenly Father to sanctify every inch of us, body and soul.</w:t>
      </w:r>
    </w:p>
    <w:p w14:paraId="6C65970C" w14:textId="77777777" w:rsidR="00CB172E" w:rsidRDefault="00CB172E"/>
    <w:sectPr w:rsidR="00CB17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2A7"/>
    <w:rsid w:val="00337869"/>
    <w:rsid w:val="007162A7"/>
    <w:rsid w:val="009D5BA1"/>
    <w:rsid w:val="00CB172E"/>
    <w:rsid w:val="00EE590A"/>
    <w:rsid w:val="00F4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B82258"/>
  <w15:chartTrackingRefBased/>
  <w15:docId w15:val="{EB817E83-67E4-3248-876D-20E0C47D9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2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2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2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2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2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2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2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2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2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2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2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2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2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2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2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2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2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2A7"/>
    <w:rPr>
      <w:rFonts w:eastAsiaTheme="majorEastAsia" w:cstheme="majorBidi"/>
      <w:color w:val="272727" w:themeColor="text1" w:themeTint="D8"/>
    </w:rPr>
  </w:style>
  <w:style w:type="paragraph" w:styleId="Title">
    <w:name w:val="Title"/>
    <w:basedOn w:val="Normal"/>
    <w:next w:val="Normal"/>
    <w:link w:val="TitleChar"/>
    <w:uiPriority w:val="10"/>
    <w:qFormat/>
    <w:rsid w:val="007162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2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2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2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2A7"/>
    <w:pPr>
      <w:spacing w:before="160"/>
      <w:jc w:val="center"/>
    </w:pPr>
    <w:rPr>
      <w:i/>
      <w:iCs/>
      <w:color w:val="404040" w:themeColor="text1" w:themeTint="BF"/>
    </w:rPr>
  </w:style>
  <w:style w:type="character" w:customStyle="1" w:styleId="QuoteChar">
    <w:name w:val="Quote Char"/>
    <w:basedOn w:val="DefaultParagraphFont"/>
    <w:link w:val="Quote"/>
    <w:uiPriority w:val="29"/>
    <w:rsid w:val="007162A7"/>
    <w:rPr>
      <w:i/>
      <w:iCs/>
      <w:color w:val="404040" w:themeColor="text1" w:themeTint="BF"/>
    </w:rPr>
  </w:style>
  <w:style w:type="paragraph" w:styleId="ListParagraph">
    <w:name w:val="List Paragraph"/>
    <w:basedOn w:val="Normal"/>
    <w:uiPriority w:val="34"/>
    <w:qFormat/>
    <w:rsid w:val="007162A7"/>
    <w:pPr>
      <w:ind w:left="720"/>
      <w:contextualSpacing/>
    </w:pPr>
  </w:style>
  <w:style w:type="character" w:styleId="IntenseEmphasis">
    <w:name w:val="Intense Emphasis"/>
    <w:basedOn w:val="DefaultParagraphFont"/>
    <w:uiPriority w:val="21"/>
    <w:qFormat/>
    <w:rsid w:val="007162A7"/>
    <w:rPr>
      <w:i/>
      <w:iCs/>
      <w:color w:val="0F4761" w:themeColor="accent1" w:themeShade="BF"/>
    </w:rPr>
  </w:style>
  <w:style w:type="paragraph" w:styleId="IntenseQuote">
    <w:name w:val="Intense Quote"/>
    <w:basedOn w:val="Normal"/>
    <w:next w:val="Normal"/>
    <w:link w:val="IntenseQuoteChar"/>
    <w:uiPriority w:val="30"/>
    <w:qFormat/>
    <w:rsid w:val="007162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2A7"/>
    <w:rPr>
      <w:i/>
      <w:iCs/>
      <w:color w:val="0F4761" w:themeColor="accent1" w:themeShade="BF"/>
    </w:rPr>
  </w:style>
  <w:style w:type="character" w:styleId="IntenseReference">
    <w:name w:val="Intense Reference"/>
    <w:basedOn w:val="DefaultParagraphFont"/>
    <w:uiPriority w:val="32"/>
    <w:qFormat/>
    <w:rsid w:val="007162A7"/>
    <w:rPr>
      <w:b/>
      <w:bCs/>
      <w:smallCaps/>
      <w:color w:val="0F4761" w:themeColor="accent1" w:themeShade="BF"/>
      <w:spacing w:val="5"/>
    </w:rPr>
  </w:style>
  <w:style w:type="paragraph" w:customStyle="1" w:styleId="gmail-msolistparagraph">
    <w:name w:val="gmail-msolistparagraph"/>
    <w:basedOn w:val="Normal"/>
    <w:rsid w:val="007162A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716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2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590</Words>
  <Characters>3369</Characters>
  <Application>Microsoft Office Word</Application>
  <DocSecurity>0</DocSecurity>
  <Lines>28</Lines>
  <Paragraphs>7</Paragraphs>
  <ScaleCrop>false</ScaleCrop>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Fairbrother</dc:creator>
  <cp:keywords/>
  <dc:description/>
  <cp:lastModifiedBy>Andrew Fairbrother</cp:lastModifiedBy>
  <cp:revision>1</cp:revision>
  <dcterms:created xsi:type="dcterms:W3CDTF">2026-08-16T06:50:00Z</dcterms:created>
  <dcterms:modified xsi:type="dcterms:W3CDTF">2026-08-16T06:52:00Z</dcterms:modified>
</cp:coreProperties>
</file>